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沧州市群众艺术馆</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eastAsia="zh-CN"/>
        </w:rPr>
        <w:t>关于</w:t>
      </w:r>
      <w:r>
        <w:rPr>
          <w:rFonts w:hint="eastAsia" w:ascii="黑体" w:hAnsi="黑体" w:eastAsia="黑体" w:cs="黑体"/>
          <w:sz w:val="30"/>
          <w:szCs w:val="30"/>
          <w:lang w:val="en-US" w:eastAsia="zh-CN"/>
        </w:rPr>
        <w:t>2023年《申报评审专业技术职务任职资格人员登记表》及《一览表》的公示</w:t>
      </w: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2023年我单位共2人申报正高级职称，2人申报副高级职称，4人申报中级职称，现已对这8名同志的申报情况进行了审核，具体情况如下：</w:t>
      </w:r>
    </w:p>
    <w:p>
      <w:pPr>
        <w:jc w:val="left"/>
        <w:rPr>
          <w:rFonts w:hint="eastAsia" w:ascii="仿宋" w:hAnsi="仿宋" w:eastAsia="仿宋" w:cs="仿宋"/>
          <w:sz w:val="24"/>
          <w:szCs w:val="24"/>
          <w:lang w:val="en-US" w:eastAsia="zh-CN"/>
        </w:rPr>
      </w:pP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正高（2）：</w:t>
      </w:r>
    </w:p>
    <w:p>
      <w:pPr>
        <w:numPr>
          <w:ilvl w:val="0"/>
          <w:numId w:val="1"/>
        </w:numPr>
        <w:rPr>
          <w:rFonts w:hint="eastAsia" w:ascii="仿宋" w:hAnsi="仿宋" w:eastAsia="仿宋" w:cs="仿宋"/>
          <w:sz w:val="24"/>
          <w:szCs w:val="24"/>
        </w:rPr>
      </w:pPr>
      <w:r>
        <w:rPr>
          <w:rFonts w:hint="eastAsia" w:ascii="仿宋" w:hAnsi="仿宋" w:eastAsia="仿宋" w:cs="仿宋"/>
          <w:sz w:val="24"/>
          <w:szCs w:val="24"/>
        </w:rPr>
        <w:t>石萍萍1979年8月出生 ，2002年毕业于河北师范大学美术系本科学历，2003年1月于沧州市群众艺术馆参加工作，2013年12月评为副研究馆员，</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专业技术工作经历符合参评正高级职称的群众文化服务的专业技术人员条件的</w:t>
      </w:r>
      <w:r>
        <w:rPr>
          <w:rFonts w:hint="eastAsia" w:ascii="仿宋" w:hAnsi="仿宋" w:eastAsia="仿宋" w:cs="仿宋"/>
          <w:sz w:val="24"/>
          <w:szCs w:val="24"/>
          <w:lang w:val="en-US" w:eastAsia="zh-CN"/>
        </w:rPr>
        <w:t>1、3条</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业绩成果条件符合参评正高级职称的群众文化服务的专业技术人员条件的</w:t>
      </w:r>
      <w:r>
        <w:rPr>
          <w:rFonts w:hint="eastAsia" w:ascii="仿宋" w:hAnsi="仿宋" w:eastAsia="仿宋" w:cs="仿宋"/>
          <w:sz w:val="24"/>
          <w:szCs w:val="24"/>
          <w:lang w:val="en-US" w:eastAsia="zh-CN"/>
        </w:rPr>
        <w:t>1、4和（四）项该同志符合条件</w:t>
      </w:r>
    </w:p>
    <w:p>
      <w:pPr>
        <w:numPr>
          <w:ilvl w:val="0"/>
          <w:numId w:val="0"/>
        </w:numPr>
        <w:rPr>
          <w:rFonts w:hint="eastAsia" w:ascii="仿宋" w:hAnsi="仿宋" w:eastAsia="仿宋" w:cs="仿宋"/>
          <w:sz w:val="24"/>
          <w:szCs w:val="24"/>
          <w:lang w:val="en-US" w:eastAsia="zh-CN"/>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崔燕燕</w:t>
      </w:r>
      <w:r>
        <w:rPr>
          <w:rFonts w:hint="eastAsia" w:ascii="仿宋" w:hAnsi="仿宋" w:eastAsia="仿宋" w:cs="仿宋"/>
          <w:sz w:val="24"/>
          <w:szCs w:val="24"/>
          <w:lang w:val="en-US" w:eastAsia="zh-CN"/>
        </w:rPr>
        <w:t>1</w:t>
      </w:r>
      <w:r>
        <w:rPr>
          <w:rFonts w:hint="eastAsia" w:ascii="仿宋" w:hAnsi="仿宋" w:eastAsia="仿宋" w:cs="仿宋"/>
          <w:sz w:val="24"/>
          <w:szCs w:val="24"/>
        </w:rPr>
        <w:t>980年11月出生，2004年</w:t>
      </w:r>
      <w:r>
        <w:rPr>
          <w:rFonts w:hint="eastAsia" w:ascii="仿宋" w:hAnsi="仿宋" w:eastAsia="仿宋" w:cs="仿宋"/>
          <w:sz w:val="24"/>
          <w:szCs w:val="24"/>
          <w:lang w:val="en-US" w:eastAsia="zh-CN"/>
        </w:rPr>
        <w:t>8</w:t>
      </w:r>
      <w:r>
        <w:rPr>
          <w:rFonts w:hint="eastAsia" w:ascii="仿宋" w:hAnsi="仿宋" w:eastAsia="仿宋" w:cs="仿宋"/>
          <w:sz w:val="24"/>
          <w:szCs w:val="24"/>
        </w:rPr>
        <w:t>月参加工作。河北大学音乐学专业本科学历，2004年至今在沧州群众艺术馆从事群众文化服务工作。2014年12月取得副研究官员资格，</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专业技术工作经历符合参评高级职称的群众文化服务的专业技术人员条件的</w:t>
      </w:r>
      <w:r>
        <w:rPr>
          <w:rFonts w:hint="eastAsia" w:ascii="仿宋" w:hAnsi="仿宋" w:eastAsia="仿宋" w:cs="仿宋"/>
          <w:sz w:val="24"/>
          <w:szCs w:val="24"/>
          <w:lang w:val="en-US" w:eastAsia="zh-CN"/>
        </w:rPr>
        <w:t>1、2条</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业绩成果条件符合参评高级职称的群众文化服务的专业技术人员条件的</w:t>
      </w:r>
      <w:r>
        <w:rPr>
          <w:rFonts w:hint="eastAsia" w:ascii="仿宋" w:hAnsi="仿宋" w:eastAsia="仿宋" w:cs="仿宋"/>
          <w:sz w:val="24"/>
          <w:szCs w:val="24"/>
          <w:lang w:val="en-US" w:eastAsia="zh-CN"/>
        </w:rPr>
        <w:t>1、2条，该同志符合条件</w:t>
      </w:r>
    </w:p>
    <w:p>
      <w:pPr>
        <w:rPr>
          <w:rFonts w:hint="eastAsia" w:ascii="仿宋" w:hAnsi="仿宋" w:eastAsia="仿宋" w:cs="仿宋"/>
          <w:sz w:val="24"/>
          <w:szCs w:val="24"/>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副高（</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p>
    <w:p>
      <w:pPr>
        <w:rPr>
          <w:rFonts w:hint="eastAsia" w:ascii="仿宋" w:hAnsi="仿宋" w:eastAsia="仿宋" w:cs="仿宋"/>
          <w:sz w:val="24"/>
          <w:szCs w:val="24"/>
        </w:rPr>
      </w:pP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赵春伟1981年4月出生 ，2005年12月于沧州市群众艺术馆参加工作，2014年12月评为馆员，</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专业技术工作经历符合参评副高级职称的</w:t>
      </w:r>
      <w:r>
        <w:rPr>
          <w:rFonts w:hint="eastAsia" w:ascii="仿宋" w:hAnsi="仿宋" w:eastAsia="仿宋" w:cs="仿宋"/>
          <w:sz w:val="24"/>
          <w:szCs w:val="24"/>
          <w:lang w:val="en-US" w:eastAsia="zh-CN"/>
        </w:rPr>
        <w:t>1、2条</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业绩成果条件符合参评副高级职称的</w:t>
      </w:r>
      <w:r>
        <w:rPr>
          <w:rFonts w:hint="eastAsia" w:ascii="仿宋" w:hAnsi="仿宋" w:eastAsia="仿宋" w:cs="仿宋"/>
          <w:sz w:val="24"/>
          <w:szCs w:val="24"/>
          <w:lang w:val="en-US" w:eastAsia="zh-CN"/>
        </w:rPr>
        <w:t>1、2和（四）项，该同志符合条件</w:t>
      </w:r>
    </w:p>
    <w:p>
      <w:pPr>
        <w:rPr>
          <w:rFonts w:hint="eastAsia" w:ascii="仿宋" w:hAnsi="仿宋" w:eastAsia="仿宋" w:cs="仿宋"/>
          <w:sz w:val="24"/>
          <w:szCs w:val="24"/>
          <w:lang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程瑶，</w:t>
      </w:r>
      <w:r>
        <w:rPr>
          <w:rFonts w:hint="eastAsia" w:ascii="仿宋" w:hAnsi="仿宋" w:eastAsia="仿宋" w:cs="仿宋"/>
          <w:sz w:val="24"/>
          <w:szCs w:val="24"/>
          <w:lang w:val="en-US" w:eastAsia="zh-CN"/>
        </w:rPr>
        <w:t>1982年1月出生，2007年毕业于天津音乐学院音乐表演系，本科学历。2002年1月参加工作，2011年取得馆员资格，</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专业技术工作经历符合参评副高级职称的</w:t>
      </w:r>
      <w:r>
        <w:rPr>
          <w:rFonts w:hint="eastAsia" w:ascii="仿宋" w:hAnsi="仿宋" w:eastAsia="仿宋" w:cs="仿宋"/>
          <w:sz w:val="24"/>
          <w:szCs w:val="24"/>
          <w:lang w:val="en-US" w:eastAsia="zh-CN"/>
        </w:rPr>
        <w:t>1、2条</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业绩成果条件符合参评副高级职称的</w:t>
      </w:r>
      <w:r>
        <w:rPr>
          <w:rFonts w:hint="eastAsia" w:ascii="仿宋" w:hAnsi="仿宋" w:eastAsia="仿宋" w:cs="仿宋"/>
          <w:sz w:val="24"/>
          <w:szCs w:val="24"/>
          <w:lang w:val="en-US" w:eastAsia="zh-CN"/>
        </w:rPr>
        <w:t>1、2和（四）项，该同志符合条件</w:t>
      </w: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馆员（</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郎亦菲，1989年7月出生，2014年10月参加工作。天津师范大学钢琴表演专业本科学历，2017年4月取得助理馆员资格</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专业技术工作经历符合参评中级职称职称的群众文化服务的专业技术人员条件的</w:t>
      </w:r>
      <w:r>
        <w:rPr>
          <w:rFonts w:hint="eastAsia" w:ascii="仿宋" w:hAnsi="仿宋" w:eastAsia="仿宋" w:cs="仿宋"/>
          <w:sz w:val="24"/>
          <w:szCs w:val="24"/>
          <w:lang w:val="en-US" w:eastAsia="zh-CN"/>
        </w:rPr>
        <w:t>1、2</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业绩成果条件符合参评中级职称的群众文化服务的专业技术人员条件的</w:t>
      </w:r>
      <w:r>
        <w:rPr>
          <w:rFonts w:hint="eastAsia" w:ascii="仿宋" w:hAnsi="仿宋" w:eastAsia="仿宋" w:cs="仿宋"/>
          <w:sz w:val="24"/>
          <w:szCs w:val="24"/>
          <w:lang w:val="en-US" w:eastAsia="zh-CN"/>
        </w:rPr>
        <w:t>2和四，该同志符合条件</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于曲月1992年6月出生，2016年11月参加工作。天津音乐学院音乐表演本科学历，2017年12月取得中小学二级教师资格，2022年12月转评，获得助理馆员资格</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专业技术工作经历符合参评中级职称职称的群众文化服务的专业技术人员条件的</w:t>
      </w:r>
      <w:r>
        <w:rPr>
          <w:rFonts w:hint="eastAsia" w:ascii="仿宋" w:hAnsi="仿宋" w:eastAsia="仿宋" w:cs="仿宋"/>
          <w:sz w:val="24"/>
          <w:szCs w:val="24"/>
          <w:lang w:val="en-US" w:eastAsia="zh-CN"/>
        </w:rPr>
        <w:t>1、2</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业绩成果条件符合参评中级职称的群众文化服务的专业技术人员条件的</w:t>
      </w:r>
      <w:r>
        <w:rPr>
          <w:rFonts w:hint="eastAsia" w:ascii="仿宋" w:hAnsi="仿宋" w:eastAsia="仿宋" w:cs="仿宋"/>
          <w:sz w:val="24"/>
          <w:szCs w:val="24"/>
          <w:lang w:val="en-US" w:eastAsia="zh-CN"/>
        </w:rPr>
        <w:t>1和（四）项该同志符合条件</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朱晨硕1992年7月出生，2017年10月参加工作。河北传媒大学录音专业本科学历</w:t>
      </w:r>
      <w:r>
        <w:rPr>
          <w:rFonts w:hint="eastAsia" w:ascii="仿宋" w:hAnsi="仿宋" w:eastAsia="仿宋" w:cs="仿宋"/>
          <w:sz w:val="24"/>
          <w:szCs w:val="24"/>
          <w:lang w:eastAsia="zh-CN"/>
        </w:rPr>
        <w:t>。</w:t>
      </w:r>
      <w:r>
        <w:rPr>
          <w:rFonts w:hint="eastAsia" w:ascii="仿宋" w:hAnsi="仿宋" w:eastAsia="仿宋" w:cs="仿宋"/>
          <w:sz w:val="24"/>
          <w:szCs w:val="24"/>
        </w:rPr>
        <w:t>2018年12月取得助理馆员资格</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专业技术工作经历符合参评中级职称职称的群众文化服务的专业技术人员条件的</w:t>
      </w:r>
      <w:r>
        <w:rPr>
          <w:rFonts w:hint="eastAsia" w:ascii="仿宋" w:hAnsi="仿宋" w:eastAsia="仿宋" w:cs="仿宋"/>
          <w:sz w:val="24"/>
          <w:szCs w:val="24"/>
          <w:lang w:val="en-US" w:eastAsia="zh-CN"/>
        </w:rPr>
        <w:t>1、2条</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业绩成果条件符合参评中级职称的群众文化服务的专业技术人员条件的</w:t>
      </w:r>
      <w:r>
        <w:rPr>
          <w:rFonts w:hint="eastAsia" w:ascii="仿宋" w:hAnsi="仿宋" w:eastAsia="仿宋" w:cs="仿宋"/>
          <w:sz w:val="24"/>
          <w:szCs w:val="24"/>
          <w:lang w:val="en-US" w:eastAsia="zh-CN"/>
        </w:rPr>
        <w:t>2、4条，该同志符合要求</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滕跃1989年9月出生，2012年8月参加工作。中原工学院广播电视编导专业本科学历，2018年12月取得助理馆员资格，</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专业技术工作经历符合参评中级职称职称的非物质文化遗产保护工作的专业技术人员条件</w:t>
      </w:r>
      <w:r>
        <w:rPr>
          <w:rFonts w:hint="eastAsia" w:ascii="仿宋" w:hAnsi="仿宋" w:eastAsia="仿宋" w:cs="仿宋"/>
          <w:sz w:val="24"/>
          <w:szCs w:val="24"/>
          <w:lang w:val="en-US" w:eastAsia="zh-CN"/>
        </w:rPr>
        <w:t>1、3、5条</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业绩成果条件符合参评中级职称的非物质文化遗产保护工作的专业技术人员条件</w:t>
      </w:r>
      <w:r>
        <w:rPr>
          <w:rFonts w:hint="eastAsia" w:ascii="仿宋" w:hAnsi="仿宋" w:eastAsia="仿宋" w:cs="仿宋"/>
          <w:sz w:val="24"/>
          <w:szCs w:val="24"/>
          <w:lang w:val="en-US" w:eastAsia="zh-CN"/>
        </w:rPr>
        <w:t>2条，该同志符合要求1和（四）项</w:t>
      </w:r>
    </w:p>
    <w:p>
      <w:pPr>
        <w:numPr>
          <w:ilvl w:val="0"/>
          <w:numId w:val="0"/>
        </w:numPr>
        <w:rPr>
          <w:rFonts w:hint="eastAsia" w:ascii="仿宋" w:hAnsi="仿宋" w:eastAsia="仿宋" w:cs="仿宋"/>
          <w:sz w:val="24"/>
          <w:szCs w:val="24"/>
          <w:lang w:val="en-US" w:eastAsia="zh-CN"/>
        </w:rPr>
      </w:pP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5、彭坤，男，1993年3月出生，2015年10月参加工作。新疆艺术学院广播电视编导专业本科学历，2016年至今在沧州群艺馆从事非遗工作。</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专业技术工作经历符合参评中级职称职称的群众文化服务的专业技术人员条件的</w:t>
      </w:r>
      <w:r>
        <w:rPr>
          <w:rFonts w:hint="eastAsia" w:ascii="仿宋" w:hAnsi="仿宋" w:eastAsia="仿宋" w:cs="仿宋"/>
          <w:sz w:val="24"/>
          <w:szCs w:val="24"/>
          <w:lang w:val="en-US" w:eastAsia="zh-CN"/>
        </w:rPr>
        <w:t>1、3条</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业绩成果条件符合参评中级职称的群众文化服务的专业技术人员条件的第</w:t>
      </w:r>
      <w:bookmarkStart w:id="0" w:name="_GoBack"/>
      <w:bookmarkEnd w:id="0"/>
      <w:r>
        <w:rPr>
          <w:rFonts w:hint="eastAsia" w:ascii="仿宋" w:hAnsi="仿宋" w:eastAsia="仿宋" w:cs="仿宋"/>
          <w:sz w:val="24"/>
          <w:szCs w:val="24"/>
          <w:lang w:val="en-US" w:eastAsia="zh-CN"/>
        </w:rPr>
        <w:t>1条，该同志符合要求</w:t>
      </w:r>
    </w:p>
    <w:p>
      <w:pPr>
        <w:rPr>
          <w:rFonts w:hint="eastAsia" w:ascii="仿宋" w:hAnsi="仿宋" w:eastAsia="仿宋" w:cs="仿宋"/>
          <w:sz w:val="24"/>
          <w:szCs w:val="24"/>
        </w:rPr>
      </w:pPr>
    </w:p>
    <w:p>
      <w:pPr>
        <w:rPr>
          <w:rFonts w:hint="eastAsia" w:ascii="仿宋" w:hAnsi="仿宋" w:eastAsia="仿宋" w:cs="仿宋"/>
          <w:sz w:val="24"/>
          <w:szCs w:val="24"/>
        </w:rPr>
      </w:pPr>
    </w:p>
    <w:p>
      <w:pPr>
        <w:ind w:left="5460" w:leftChars="0" w:firstLine="420" w:firstLineChars="0"/>
        <w:rPr>
          <w:rFonts w:hint="eastAsia" w:ascii="仿宋" w:hAnsi="仿宋" w:eastAsia="仿宋" w:cs="仿宋"/>
          <w:sz w:val="24"/>
          <w:szCs w:val="24"/>
          <w:lang w:eastAsia="zh-CN"/>
        </w:rPr>
      </w:pPr>
    </w:p>
    <w:p>
      <w:pPr>
        <w:ind w:left="5460" w:leftChars="0" w:firstLine="420" w:firstLineChars="0"/>
        <w:rPr>
          <w:rFonts w:hint="eastAsia" w:ascii="仿宋" w:hAnsi="仿宋" w:eastAsia="仿宋" w:cs="仿宋"/>
          <w:sz w:val="24"/>
          <w:szCs w:val="24"/>
          <w:lang w:eastAsia="zh-CN"/>
        </w:rPr>
      </w:pPr>
    </w:p>
    <w:p>
      <w:pPr>
        <w:ind w:left="5460" w:leftChars="0" w:firstLine="420" w:firstLineChars="0"/>
        <w:rPr>
          <w:rFonts w:hint="eastAsia" w:ascii="仿宋" w:hAnsi="仿宋" w:eastAsia="仿宋" w:cs="仿宋"/>
          <w:sz w:val="24"/>
          <w:szCs w:val="24"/>
          <w:lang w:eastAsia="zh-CN"/>
        </w:rPr>
      </w:pPr>
    </w:p>
    <w:p>
      <w:pPr>
        <w:ind w:left="5460" w:leftChars="0" w:firstLine="42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沧州市群众艺术馆</w:t>
      </w:r>
    </w:p>
    <w:p>
      <w:pPr>
        <w:ind w:left="5880" w:leftChars="0"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2023.09.04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3A007"/>
    <w:multiLevelType w:val="singleLevel"/>
    <w:tmpl w:val="4F53A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00954"/>
    <w:rsid w:val="026A1D9E"/>
    <w:rsid w:val="20F52BFB"/>
    <w:rsid w:val="27092561"/>
    <w:rsid w:val="2BE1441C"/>
    <w:rsid w:val="2CFB4976"/>
    <w:rsid w:val="30300954"/>
    <w:rsid w:val="4B80633B"/>
    <w:rsid w:val="4D5841A8"/>
    <w:rsid w:val="53463072"/>
    <w:rsid w:val="534C1275"/>
    <w:rsid w:val="614426D6"/>
    <w:rsid w:val="790D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2023-08-29T07:52:00Z</dcterms:created>
  <dc:creator>Administrator</dc:creator>
  <cp:lastModifiedBy>Administrator</cp:lastModifiedBy>
  <cp:lastPrinted>2023-09-04T09:19:00Z</cp:lastPrinted>
  <dcterms:modified xsi:type="dcterms:W3CDTF">2023-10-08T09:06:02Z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6FD9082A79514C578F7D27D2FE4566AE</vt:lpwstr>
  </property>
</Properties>
</file>